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75AD6AFB" w:rsidR="004B2BF3" w:rsidRPr="004B2BF3" w:rsidRDefault="007F278F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E45074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31E07844" w:rsidR="006A5BE6" w:rsidRDefault="006265B9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Multi Tilt</w:t>
            </w:r>
          </w:p>
        </w:tc>
        <w:tc>
          <w:tcPr>
            <w:tcW w:w="5494" w:type="dxa"/>
            <w:vAlign w:val="center"/>
          </w:tcPr>
          <w:p w14:paraId="607A129D" w14:textId="67D29D79" w:rsidR="006A5BE6" w:rsidRPr="007F278F" w:rsidRDefault="007F278F" w:rsidP="00043405">
            <w:pPr>
              <w:rPr>
                <w:sz w:val="28"/>
                <w:szCs w:val="32"/>
                <w:lang w:val="fr-CA"/>
              </w:rPr>
            </w:pPr>
            <w:r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Haut</w:t>
            </w:r>
            <w:r w:rsidR="006A5BE6"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390699"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B-</w:t>
            </w:r>
            <w:r w:rsidR="007A7676"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MT</w:t>
            </w:r>
            <w:r w:rsidR="006A5BE6" w:rsidRPr="007F278F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E45074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7F278F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25C4D" w14:textId="77777777" w:rsidR="007F278F" w:rsidRDefault="007F278F" w:rsidP="007F278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502BDEDF" w14:textId="77777777" w:rsidR="007F278F" w:rsidRPr="009A60B4" w:rsidRDefault="007F278F" w:rsidP="007F27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465FE4A0" w:rsidR="004527F8" w:rsidRPr="007F278F" w:rsidRDefault="007F278F" w:rsidP="007F278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Dossier anatomique entièrement rembourré (17”</w:t>
            </w:r>
            <w:r w:rsidR="0004340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21”h)</w:t>
            </w:r>
          </w:p>
          <w:p w14:paraId="60E3743F" w14:textId="2A32A0C3" w:rsidR="004B2BF3" w:rsidRPr="00BE09EF" w:rsidRDefault="004B2BF3" w:rsidP="00E76E4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 w:rsidR="007F278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 w:rsidR="004A0AF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40C46B5" w14:textId="77777777" w:rsidR="009307B1" w:rsidRPr="00EF0957" w:rsidRDefault="009307B1" w:rsidP="009307B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86CB8AB" w14:textId="77777777" w:rsidR="007F278F" w:rsidRPr="000A55B6" w:rsidRDefault="007F278F" w:rsidP="007F278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6522B563" w14:textId="77777777" w:rsidR="007F278F" w:rsidRPr="007F278F" w:rsidRDefault="007F278F" w:rsidP="007F278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0CD6204E" w:rsidR="006265B9" w:rsidRPr="003369A8" w:rsidRDefault="007F278F" w:rsidP="009B2C0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Accoudoir en T réglable sur 4" </w:t>
            </w:r>
            <w:r w:rsidR="006265B9"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[SWV]</w:t>
            </w:r>
          </w:p>
          <w:p w14:paraId="5699A0B0" w14:textId="77777777" w:rsidR="003369A8" w:rsidRPr="009307B1" w:rsidRDefault="003369A8" w:rsidP="003369A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EB66876" w14:textId="77777777" w:rsidR="003369A8" w:rsidRPr="000A55B6" w:rsidRDefault="003369A8" w:rsidP="0033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16D25F9F" w14:textId="77777777" w:rsidR="003369A8" w:rsidRPr="000A55B6" w:rsidRDefault="003369A8" w:rsidP="0033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1FAB07B1" w:rsidR="00FB7C13" w:rsidRPr="003369A8" w:rsidRDefault="003369A8" w:rsidP="0033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  <w:r w:rsidR="00FB7C13" w:rsidRPr="003369A8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0AC4C563" w14:textId="77777777" w:rsidR="003369A8" w:rsidRPr="00770390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39D51E7D" w14:textId="77777777" w:rsidR="003369A8" w:rsidRPr="00770390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3FFF6BBD" w14:textId="18BE4D15" w:rsidR="003369A8" w:rsidRPr="00E45074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E45074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E45074" w:rsidRPr="00E45074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E45074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E45074" w:rsidRPr="00E45074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E45074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44D512B1" w14:textId="77777777" w:rsidR="003369A8" w:rsidRPr="00770390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3D3AF2C2" w14:textId="77777777" w:rsidR="003369A8" w:rsidRPr="00770390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197FC9E1" w14:textId="77777777" w:rsidR="003369A8" w:rsidRPr="003369A8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lang w:val="en-US"/>
              </w:rPr>
            </w:pPr>
            <w:r w:rsidRPr="003369A8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3369A8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3369A8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3C2BB786" w14:textId="56708891" w:rsidR="00FB7C13" w:rsidRPr="003369A8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3369A8">
              <w:rPr>
                <w:rFonts w:ascii="Calibri Light" w:hAnsi="Calibri Light" w:cs="Times"/>
                <w:sz w:val="20"/>
                <w:szCs w:val="20"/>
                <w:lang w:val="fr-CA"/>
              </w:rPr>
              <w:t>Mousse triple densité (ajoute ¼" à la profondeur et largeur du siège) [TDF]</w:t>
            </w:r>
          </w:p>
          <w:p w14:paraId="742C61F3" w14:textId="1C114385" w:rsidR="00FB7C13" w:rsidRPr="00D83C3B" w:rsidRDefault="003369A8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3369A8">
              <w:rPr>
                <w:rFonts w:ascii="Calibri Light" w:hAnsi="Calibri Light" w:cs="Times"/>
                <w:sz w:val="20"/>
                <w:szCs w:val="20"/>
                <w:lang w:val="en-US"/>
              </w:rPr>
              <w:t xml:space="preserve"> </w:t>
            </w:r>
            <w:r w:rsidR="00FB7C13" w:rsidRPr="003369A8">
              <w:rPr>
                <w:rFonts w:ascii="Calibri Light" w:hAnsi="Calibri Light" w:cs="Times"/>
                <w:sz w:val="20"/>
                <w:szCs w:val="20"/>
                <w:lang w:val="en-US"/>
              </w:rPr>
              <w:t>[NTS]</w:t>
            </w:r>
          </w:p>
          <w:p w14:paraId="13BFC1AC" w14:textId="77777777" w:rsidR="003369A8" w:rsidRPr="000A55B6" w:rsidRDefault="003369A8" w:rsidP="003369A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ge:</w:t>
            </w:r>
          </w:p>
          <w:p w14:paraId="12783668" w14:textId="0587F6B7" w:rsidR="003416D7" w:rsidRPr="003369A8" w:rsidRDefault="003369A8" w:rsidP="003369A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125 </w:t>
            </w: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mmLT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</w:t>
            </w:r>
            <w:r w:rsidR="00E45074">
              <w:rPr>
                <w:rFonts w:ascii="Calibri Light" w:hAnsi="Calibri Light" w:cs="Times"/>
                <w:sz w:val="20"/>
                <w:szCs w:val="22"/>
                <w:lang w:val="en-US"/>
              </w:rPr>
              <w:t>6 ¼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” – 2</w:t>
            </w:r>
            <w:r w:rsidR="00E45074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6119AE4A" w14:textId="7AAABEA0" w:rsidR="003369A8" w:rsidRPr="003416D7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 mm (1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E450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</w:t>
            </w:r>
            <w:r w:rsidR="00E450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 ½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3140375B" w14:textId="04090359" w:rsidR="003369A8" w:rsidRPr="00FB7C13" w:rsidRDefault="00E45074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80 mm (16 ¾” – 19</w:t>
            </w:r>
            <w:r w:rsid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½”) [80MM]</w:t>
            </w:r>
          </w:p>
          <w:p w14:paraId="07987C2C" w14:textId="4E100EF5" w:rsidR="003369A8" w:rsidRPr="00FB7C13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E450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7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E450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0</w:t>
            </w:r>
            <w:r w:rsidR="00E450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¾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1CDD729E" w:rsidR="00207AF8" w:rsidRPr="00546597" w:rsidRDefault="003369A8" w:rsidP="003369A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140 mm (1</w:t>
            </w:r>
            <w:r w:rsidR="00E45074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8 ¼</w:t>
            </w:r>
            <w:bookmarkStart w:id="0" w:name="_GoBack"/>
            <w:bookmarkEnd w:id="0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”- 23 ¾</w:t>
            </w:r>
            <w:r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[140MM]</w:t>
            </w:r>
          </w:p>
          <w:p w14:paraId="2BCB2B67" w14:textId="6EA802C3" w:rsidR="00546597" w:rsidRPr="00BE09EF" w:rsidRDefault="003369A8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3369A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390699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4A0AF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1DB2197" w14:textId="77777777" w:rsidR="00993D52" w:rsidRPr="00993D52" w:rsidRDefault="00993D52" w:rsidP="00993D5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Mécanisme type « flottant sans intervalle »</w:t>
            </w:r>
          </w:p>
          <w:p w14:paraId="2EA482A3" w14:textId="3BF32F36" w:rsidR="00993D52" w:rsidRPr="00993D52" w:rsidRDefault="00993D52" w:rsidP="00993D5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l’angle du dossier</w:t>
            </w:r>
          </w:p>
          <w:p w14:paraId="0D4B55AC" w14:textId="7B67008E" w:rsidR="00993D52" w:rsidRPr="00993D52" w:rsidRDefault="00993D52" w:rsidP="00BA161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1E225FC2" w14:textId="398D54E7" w:rsidR="00993D52" w:rsidRPr="00993D52" w:rsidRDefault="00993D52" w:rsidP="00993D5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Verrouillage de la bascule avant</w:t>
            </w:r>
          </w:p>
          <w:p w14:paraId="0093E7BC" w14:textId="7DFEEB92" w:rsidR="00546597" w:rsidRPr="00993D52" w:rsidRDefault="00993D52" w:rsidP="00993D5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993D52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2DF1D" w14:textId="2237C50A" w:rsidR="00E33C67" w:rsidRPr="005106B7" w:rsidRDefault="005106B7" w:rsidP="00207A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441A9575" w14:textId="77777777" w:rsidR="005106B7" w:rsidRPr="007545CC" w:rsidRDefault="005106B7" w:rsidP="005106B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6D9E7303" w:rsidR="00D23285" w:rsidRPr="005106B7" w:rsidRDefault="005106B7" w:rsidP="005106B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2D8E70CA" w14:textId="2D814C40" w:rsidR="00971037" w:rsidRPr="00971037" w:rsidRDefault="00971037" w:rsidP="009710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7103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de 26" en aluminium poli à profil moyen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[PMB]</w:t>
            </w:r>
          </w:p>
          <w:p w14:paraId="6A5D172E" w14:textId="77777777" w:rsidR="005106B7" w:rsidRPr="007F545A" w:rsidRDefault="005106B7" w:rsidP="005106B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104F25FE" w14:textId="77777777" w:rsidR="005106B7" w:rsidRPr="007545CC" w:rsidRDefault="005106B7" w:rsidP="005106B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4771326D" w14:textId="77777777" w:rsidR="005106B7" w:rsidRPr="007545CC" w:rsidRDefault="005106B7" w:rsidP="005106B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5CA85F6E" w14:textId="77777777" w:rsidR="005106B7" w:rsidRPr="00D906F6" w:rsidRDefault="005106B7" w:rsidP="005106B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4261E503" w:rsidR="004B2BF3" w:rsidRPr="007F545A" w:rsidRDefault="005106B7" w:rsidP="005106B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5AE20BE5" w14:textId="20F9EA36" w:rsidR="004B2BF3" w:rsidRPr="00EE1E1B" w:rsidRDefault="005106B7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 w:rsidR="004A0AF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8FA3C29" w14:textId="77777777" w:rsidR="00957686" w:rsidRPr="007F545A" w:rsidRDefault="00957686" w:rsidP="009576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42E2C5F0" w14:textId="77777777" w:rsidR="00957686" w:rsidRDefault="00957686" w:rsidP="009576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10D06840" w14:textId="77777777" w:rsidR="00957686" w:rsidRPr="00D906F6" w:rsidRDefault="00957686" w:rsidP="009576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263C0D7C" w14:textId="77777777" w:rsidR="00957686" w:rsidRDefault="00957686" w:rsidP="009576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68DE044B" w14:textId="77777777" w:rsidR="00957686" w:rsidRDefault="00957686" w:rsidP="009576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2F31ADC1" w14:textId="1FEBDA11" w:rsidR="006265B9" w:rsidRPr="00957686" w:rsidRDefault="00957686" w:rsidP="009576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576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Mécanisme Multi Tilt 24 heures </w:t>
            </w:r>
            <w:r w:rsidR="006265B9" w:rsidRPr="0095768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[24MT]</w:t>
            </w:r>
          </w:p>
          <w:p w14:paraId="67525832" w14:textId="31B766B1" w:rsidR="00FB7C13" w:rsidRPr="00EE1E1B" w:rsidRDefault="00957686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</w:t>
            </w:r>
            <w:r w:rsidR="004A0AF2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E71A854" w14:textId="0575156D" w:rsidR="004527F8" w:rsidRPr="004527F8" w:rsidRDefault="00957686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452DB857" w14:textId="6833CAF2" w:rsidR="004527F8" w:rsidRPr="006A5BE6" w:rsidRDefault="003D676A" w:rsidP="0095768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003A4553" wp14:editId="5DE76031">
                  <wp:simplePos x="0" y="0"/>
                  <wp:positionH relativeFrom="page">
                    <wp:posOffset>939800</wp:posOffset>
                  </wp:positionH>
                  <wp:positionV relativeFrom="page">
                    <wp:posOffset>4043680</wp:posOffset>
                  </wp:positionV>
                  <wp:extent cx="1619250" cy="2595880"/>
                  <wp:effectExtent l="0" t="0" r="0" b="0"/>
                  <wp:wrapTight wrapText="bothSides">
                    <wp:wrapPolygon edited="0">
                      <wp:start x="0" y="0"/>
                      <wp:lineTo x="0" y="21399"/>
                      <wp:lineTo x="21346" y="21399"/>
                      <wp:lineTo x="2134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-TB-M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59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699">
              <w:rPr>
                <w:rFonts w:ascii="Calibri Light" w:hAnsi="Calibri Light" w:cs="Times"/>
                <w:sz w:val="20"/>
                <w:szCs w:val="22"/>
                <w:lang w:val="en-US"/>
              </w:rPr>
              <w:t>52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390699">
              <w:rPr>
                <w:rFonts w:ascii="Calibri Light" w:hAnsi="Calibri Light" w:cs="Times"/>
                <w:sz w:val="20"/>
                <w:szCs w:val="22"/>
                <w:lang w:val="en-US"/>
              </w:rPr>
              <w:t>10 ¾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95768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t xml:space="preserve"> </w:t>
            </w:r>
          </w:p>
        </w:tc>
      </w:tr>
    </w:tbl>
    <w:p w14:paraId="74EF84E6" w14:textId="29C70FD8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E226E" w14:textId="77777777" w:rsidR="000C4EC8" w:rsidRDefault="000C4EC8" w:rsidP="004B2BF3">
      <w:pPr>
        <w:spacing w:after="0" w:line="240" w:lineRule="auto"/>
      </w:pPr>
      <w:r>
        <w:separator/>
      </w:r>
    </w:p>
  </w:endnote>
  <w:endnote w:type="continuationSeparator" w:id="0">
    <w:p w14:paraId="5F41BFCD" w14:textId="77777777" w:rsidR="000C4EC8" w:rsidRDefault="000C4EC8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0C4EC8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872B4E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62679" w14:textId="77777777" w:rsidR="000C4EC8" w:rsidRDefault="000C4EC8" w:rsidP="004B2BF3">
      <w:pPr>
        <w:spacing w:after="0" w:line="240" w:lineRule="auto"/>
      </w:pPr>
      <w:r>
        <w:separator/>
      </w:r>
    </w:p>
  </w:footnote>
  <w:footnote w:type="continuationSeparator" w:id="0">
    <w:p w14:paraId="19CD9978" w14:textId="77777777" w:rsidR="000C4EC8" w:rsidRDefault="000C4EC8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76949773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7F278F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76949773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7F278F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43405"/>
    <w:rsid w:val="000C4EC8"/>
    <w:rsid w:val="00176414"/>
    <w:rsid w:val="001921B3"/>
    <w:rsid w:val="0020613B"/>
    <w:rsid w:val="00207AC1"/>
    <w:rsid w:val="00207AF8"/>
    <w:rsid w:val="0024716C"/>
    <w:rsid w:val="002A5DA0"/>
    <w:rsid w:val="003369A8"/>
    <w:rsid w:val="0034012F"/>
    <w:rsid w:val="003416D7"/>
    <w:rsid w:val="00390699"/>
    <w:rsid w:val="003D676A"/>
    <w:rsid w:val="003E1F9E"/>
    <w:rsid w:val="00401A57"/>
    <w:rsid w:val="004527F8"/>
    <w:rsid w:val="004A0AF2"/>
    <w:rsid w:val="004B2BF3"/>
    <w:rsid w:val="004E363D"/>
    <w:rsid w:val="005106B7"/>
    <w:rsid w:val="00525E44"/>
    <w:rsid w:val="00546597"/>
    <w:rsid w:val="005645BD"/>
    <w:rsid w:val="005761E8"/>
    <w:rsid w:val="005F67ED"/>
    <w:rsid w:val="0061029F"/>
    <w:rsid w:val="006218A8"/>
    <w:rsid w:val="006265B9"/>
    <w:rsid w:val="00631E03"/>
    <w:rsid w:val="006A5BE6"/>
    <w:rsid w:val="0073086A"/>
    <w:rsid w:val="00730C08"/>
    <w:rsid w:val="0073774F"/>
    <w:rsid w:val="00760684"/>
    <w:rsid w:val="007716CC"/>
    <w:rsid w:val="007A7676"/>
    <w:rsid w:val="007F278F"/>
    <w:rsid w:val="007F545A"/>
    <w:rsid w:val="008510AE"/>
    <w:rsid w:val="00872B4E"/>
    <w:rsid w:val="008A050A"/>
    <w:rsid w:val="008D4646"/>
    <w:rsid w:val="009307B1"/>
    <w:rsid w:val="00957686"/>
    <w:rsid w:val="00971037"/>
    <w:rsid w:val="00993D52"/>
    <w:rsid w:val="00997332"/>
    <w:rsid w:val="009C7271"/>
    <w:rsid w:val="009D0A8B"/>
    <w:rsid w:val="00A47682"/>
    <w:rsid w:val="00A73D24"/>
    <w:rsid w:val="00AA33DF"/>
    <w:rsid w:val="00AA788E"/>
    <w:rsid w:val="00AB4149"/>
    <w:rsid w:val="00AE1CBA"/>
    <w:rsid w:val="00AF3FD7"/>
    <w:rsid w:val="00BC30B4"/>
    <w:rsid w:val="00CE706C"/>
    <w:rsid w:val="00D23285"/>
    <w:rsid w:val="00D3109C"/>
    <w:rsid w:val="00E33C67"/>
    <w:rsid w:val="00E45074"/>
    <w:rsid w:val="00E45825"/>
    <w:rsid w:val="00E47402"/>
    <w:rsid w:val="00E642C6"/>
    <w:rsid w:val="00E76E4B"/>
    <w:rsid w:val="00EE1E1B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5</cp:revision>
  <dcterms:created xsi:type="dcterms:W3CDTF">2020-09-04T18:44:00Z</dcterms:created>
  <dcterms:modified xsi:type="dcterms:W3CDTF">2020-09-17T18:39:00Z</dcterms:modified>
</cp:coreProperties>
</file>